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80" w:rsidRDefault="00CF5080" w:rsidP="00CF5080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4BCD704A" wp14:editId="2359A42C">
            <wp:extent cx="1133475" cy="1133475"/>
            <wp:effectExtent l="0" t="0" r="9525" b="9525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80" w:rsidRDefault="00CF5080" w:rsidP="00CF5080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CF5080" w:rsidRDefault="00CF5080" w:rsidP="00CF5080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 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ป้องกันการขัดกันระหว่างผลประโยชน์ส่วนตนกับผลประโยชน์ส่วนรวม</w:t>
      </w:r>
    </w:p>
    <w:p w:rsidR="00CF5080" w:rsidRDefault="00CF5080" w:rsidP="00CF508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  มีเจตนารมณ์ให้การดำเนินงานขององค์การบริหารส่วนตำบล  มีความโปร่งใส  เป็นธรรม  และสามารถตรวจสอบได้  นายกองค์การบริหารส่วนตำบลสระโพนทองได้มีประกาศเจตจำนงสุจริต  ในการบริหารงานขององค์การบริหารส่วนตำบลสระโพนทอง  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…………………….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  ให้การดำเนินการเป็นไปอย่างเป็นรูปธรรม  ชัดเจน  และมีประสิทธิภาพ  โดยเฉพาะอย่างยิ่งเรื่องการป้องกันความขัดแย้งทางผลประโยชน์ หรือผลประโยชน์ทับซ้อน  องค์การบริหารส่วนตำบลสระโพนทอง  จึงเห็นควรประกาศมาตรการป้องกันความชัดแย้งทางผลประโยชน์หรือผลประโยชน์ทับซ้อน  ดังนี้</w:t>
      </w:r>
    </w:p>
    <w:p w:rsidR="00CF5080" w:rsidRP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F5080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proofErr w:type="gramStart"/>
      <w:r w:rsidRPr="00CF5080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เจ้าหน้าที่ขององค์การบริหารส่วนตำบล  ต้องเข้าใจความหมายของความขัดแย้งทางผลประโยชน์หรือผลประโยชน์ทับซ้อน</w:t>
      </w:r>
      <w:proofErr w:type="gramEnd"/>
      <w:r w:rsidRPr="00CF50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CF5080">
        <w:rPr>
          <w:rFonts w:ascii="TH SarabunIT๙" w:hAnsi="TH SarabunIT๙" w:cs="TH SarabunIT๙"/>
          <w:b/>
          <w:bCs/>
          <w:sz w:val="32"/>
          <w:szCs w:val="32"/>
        </w:rPr>
        <w:t>Conflict of Interests</w:t>
      </w:r>
      <w:r w:rsidRPr="00CF508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 การที่เจ้าหน้าที่ของรัฐมีผลประโยชน์ส่วนตนอยู่และมีการใช้อิทธิพลตามอำนาจหน้าที่และความรับผิดชอบเพื่อให้เกิดผลประโยชน์ส่วนตัวโดยก่อให้เกิดผลเสียต่อ ผลประโยชน์ส่วนรวมผลประโยชน์ทับซ้อนมีหลากหลายรูปแบบ  ไม่จำกัดอยู่ในรูปของตัวเงิน  หรือทรัพย์สินเท่านั้น  แต่รวมถึงผลประโยชน์อื่นๆที่ไม่ใช่ในรูปตัวเงินหรือทรัพย์สินก็ได้</w:t>
      </w:r>
    </w:p>
    <w:p w:rsid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CF508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แนวทางการจัดการเพื่อป้องกันผลประโยชน์ทับซ้อนให้เจ้าหน้าที่ของรัฐในหลัก 4 ประการคือ</w:t>
      </w:r>
    </w:p>
    <w:p w:rsid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2.1  ป้องกันผลประโยชน์สาธารณะ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การทำเพื่อประโยชน์ของสาธารณะเป</w:t>
      </w:r>
      <w:r w:rsidR="00A54E91"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นหน้าที่หลักตัดสินใจและให้คำแนะนำภายในกรอบกฎหมายและนโยบาย  จะต้องทำงานในขอบเขตหน้าที่พิจารณาความถูก ผิดไปตามเนื้อผ้า </w:t>
      </w:r>
      <w:r w:rsidR="00920892">
        <w:rPr>
          <w:rFonts w:ascii="TH SarabunIT๙" w:hAnsi="TH SarabunIT๙" w:cs="TH SarabunIT๙" w:hint="cs"/>
          <w:sz w:val="32"/>
          <w:szCs w:val="32"/>
          <w:cs/>
        </w:rPr>
        <w:t xml:space="preserve"> ไม่ให้ผลประโยชน์ส่วนตนมาแทรกแซ</w:t>
      </w:r>
      <w:r>
        <w:rPr>
          <w:rFonts w:ascii="TH SarabunIT๙" w:hAnsi="TH SarabunIT๙" w:cs="TH SarabunIT๙" w:hint="cs"/>
          <w:sz w:val="32"/>
          <w:szCs w:val="32"/>
          <w:cs/>
        </w:rPr>
        <w:t>ง  รวมถึงความเห็นและทัศ</w:t>
      </w:r>
      <w:r w:rsidR="00A54E91">
        <w:rPr>
          <w:rFonts w:ascii="TH SarabunIT๙" w:hAnsi="TH SarabunIT๙" w:cs="TH SarabunIT๙" w:hint="cs"/>
          <w:sz w:val="32"/>
          <w:szCs w:val="32"/>
          <w:cs/>
        </w:rPr>
        <w:t>นคติส่วนบุคคล  ปฏิบัติต่อบุคคลอย่างเป็นกลาง  ไม่มีอคติลำเอียงด้วยเรื่องศาสนา  อาชีพ  จุดยืนทางการเมือง  เผ่าพันธุ์  วงศ์ตระกูล ฯลฯ  ทั้งนี้เจ้าหน้าที่  ไม่เพียงปฏิบัติตามกฎหมายเท่านั้น  แต่ต้องมีจริยธรรมด้วย</w:t>
      </w:r>
    </w:p>
    <w:p w:rsidR="00A54E91" w:rsidRDefault="00A54E91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4E91">
        <w:rPr>
          <w:rFonts w:ascii="TH SarabunIT๙" w:hAnsi="TH SarabunIT๙" w:cs="TH SarabunIT๙" w:hint="cs"/>
          <w:b/>
          <w:bCs/>
          <w:sz w:val="32"/>
          <w:szCs w:val="32"/>
          <w:cs/>
        </w:rPr>
        <w:t>2.2  สนับสนุนความโปร่งใสและความพร้อมรับผิด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54E91">
        <w:rPr>
          <w:rFonts w:ascii="TH SarabunIT๙" w:hAnsi="TH SarabunIT๙" w:cs="TH SarabunIT๙" w:hint="cs"/>
          <w:sz w:val="32"/>
          <w:szCs w:val="32"/>
          <w:cs/>
        </w:rPr>
        <w:t>การป้องกันผลประโยชน์ทับซ้อนต้องอาศัย</w: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กระบวนการแสวงหา  เปิดเผยและจัดการที่โปร่งใส นั่นคือ เปิดโอกาสให้ตรวจสอบ  และมีความรับผิดมีวิธีการต่างๆ  เช่น  โยกย้ายเจ้าหน้าที่จากตำแหน่งที่เกี่ยวข้องกับผลประโยชน์ทับซ้อน  การเปิดเผยผลประโยชน์ส่วนตนหรือความสัมพันธ์ที่อาจมีผลต่อการปฏิบัติหน้าที่  ถือเป็นขั้นตอนแรกของการจัดการผลประโยชน์ทับซ้อน  การใช้กระบวนการอย่างเปิดเผยทั่วหน้า  อันจะทำให้เจ้าหน้าที่ร่วมมือและสร้างความเชื่อมั่นแก่ประชาชนผู้รับบริการ  และผู้มีส่วนเสีย</w:t>
      </w:r>
    </w:p>
    <w:p w:rsidR="00A54E91" w:rsidRDefault="00A54E91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4E91">
        <w:rPr>
          <w:rFonts w:ascii="TH SarabunIT๙" w:hAnsi="TH SarabunIT๙" w:cs="TH SarabunIT๙" w:hint="cs"/>
          <w:b/>
          <w:bCs/>
          <w:sz w:val="32"/>
          <w:szCs w:val="32"/>
          <w:cs/>
        </w:rPr>
        <w:t>2.3 ส่งเสริมความรับผิดชอบส่วนบุคคลและปฏิบัติตนเป็นแบบอย่าง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แก้ปัญหาหรือจัดการผลประโยชน์ทับซ้อนจะสะท้อนถึงหลักคุณธรรมและความเป็นมืออาชีพของเจ้าหน้าที่และองค์กร  การจัดการต้องอาศัยข้อมูลนำเข้าจากทุกระดับในองค์กร  ฝ่ายบริหารต้องรับผิดชอบเรื่องการใช้ระบบและนโยบาย  และเ</w:t>
      </w:r>
      <w:r w:rsidR="00433BE9">
        <w:rPr>
          <w:rFonts w:ascii="TH SarabunIT๙" w:hAnsi="TH SarabunIT๙" w:cs="TH SarabunIT๙" w:hint="cs"/>
          <w:sz w:val="32"/>
          <w:szCs w:val="32"/>
          <w:cs/>
        </w:rPr>
        <w:t>จ้าหน้าที่ต้องจัดการกับเรื่องส่วนตนเพื่ออหลีกเลี่ยงผลประโยชน์ทับซ้อนและหัวหน้าหน่วยงานต้องประพฤติตนเป็นแบบอย่างด้วย</w:t>
      </w:r>
    </w:p>
    <w:p w:rsidR="00433BE9" w:rsidRDefault="00433BE9" w:rsidP="00CF5080">
      <w:pPr>
        <w:pStyle w:val="a3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3BE9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433BE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ข้อไม่พึงปฏิบัติของเจ้าหน้าที่ขององค์การบริหารส่วนตำบล</w:t>
      </w:r>
    </w:p>
    <w:p w:rsidR="00433BE9" w:rsidRDefault="00433BE9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3BE9">
        <w:rPr>
          <w:rFonts w:ascii="TH SarabunIT๙" w:hAnsi="TH SarabunIT๙" w:cs="TH SarabunIT๙" w:hint="cs"/>
          <w:sz w:val="32"/>
          <w:szCs w:val="32"/>
          <w:cs/>
        </w:rPr>
        <w:t>3.1  เจ้าหน้าที่ขององค์การบริหารส่วนตำบล ไม่พึงรับสิ่งตอบแทนทั้งที่เป็นตัวเงินและไม่ใช่ตัวเงินที่มูลค่าสูงเกินความเหมาะสมได้มาโดยมิชอบ</w:t>
      </w:r>
    </w:p>
    <w:p w:rsidR="00433BE9" w:rsidRDefault="00433BE9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เจ้าหน้าที่ขององค์การบริหารส่วนตำบล  ต้องปฏิบัติหน้าที่ด้วยความเป็นกลาง  โดยไม่นำเรื่องของการเงินและการเมืองมาเกี่ยวข้อง</w:t>
      </w:r>
    </w:p>
    <w:p w:rsidR="00433BE9" w:rsidRDefault="00433BE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433BE9" w:rsidRDefault="00433BE9" w:rsidP="00433BE9">
      <w:pPr>
        <w:pStyle w:val="a3"/>
        <w:ind w:right="-42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33BE9" w:rsidRDefault="00433BE9" w:rsidP="00433BE9">
      <w:pPr>
        <w:pStyle w:val="a3"/>
        <w:ind w:right="-425"/>
        <w:jc w:val="center"/>
        <w:rPr>
          <w:rFonts w:ascii="TH SarabunIT๙" w:hAnsi="TH SarabunIT๙" w:cs="TH SarabunIT๙"/>
          <w:sz w:val="32"/>
          <w:szCs w:val="32"/>
        </w:rPr>
      </w:pPr>
    </w:p>
    <w:p w:rsidR="00433BE9" w:rsidRDefault="00433BE9" w:rsidP="00433BE9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3BE9">
        <w:rPr>
          <w:rFonts w:ascii="TH SarabunIT๙" w:hAnsi="TH SarabunIT๙" w:cs="TH SarabunIT๙" w:hint="cs"/>
          <w:sz w:val="32"/>
          <w:szCs w:val="32"/>
          <w:cs/>
        </w:rPr>
        <w:t>4.  แนวทางการป้องกันและแก้ไขปัญหาผลประโยชน์ทับซ้อน</w:t>
      </w:r>
    </w:p>
    <w:p w:rsidR="00433BE9" w:rsidRDefault="00433BE9" w:rsidP="00433BE9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การดำเนินการเพื่อป้องกันความขัดแย้งทางผลประโยชน์  หรือผลประโยชน์ทับซ้อนในหน่วยงานโดยส่งเสริมให้เจ้าหน้าที่ขององค์การบริหารส่วนตำบล  มีความเข้าใจ</w:t>
      </w:r>
      <w:r w:rsidR="00A42947">
        <w:rPr>
          <w:rFonts w:ascii="TH SarabunIT๙" w:hAnsi="TH SarabunIT๙" w:cs="TH SarabunIT๙" w:hint="cs"/>
          <w:sz w:val="32"/>
          <w:szCs w:val="32"/>
          <w:cs/>
        </w:rPr>
        <w:t>เกี่ยวกับการกระทำที่เป็นผลประโยชน์ทับซ้อน สามารถแยกแยะประโยชน์ส่วนตนและผลประโยชน์ส่วนรวมได้  รวมถึงเจ้าหน้าที่ที่ไม่มีพฤติกรรมเข้าข่ายมีผลประโยชน์ทับซ้อน  โดยห้ามเจ้าหน้าที่ของรัฐดำเนินกิจการที่เป็นการขัดกันระหว่างผลแระโยชน์ส่วนบุคคลและประโยชน์ส่วนรวม</w:t>
      </w:r>
      <w:r w:rsidR="00D47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94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42947" w:rsidRDefault="00D475FE" w:rsidP="00D475FE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 </w:t>
      </w:r>
      <w:r w:rsidR="00A42947">
        <w:rPr>
          <w:rFonts w:ascii="TH SarabunIT๙" w:hAnsi="TH SarabunIT๙" w:cs="TH SarabunIT๙" w:hint="cs"/>
          <w:sz w:val="32"/>
          <w:szCs w:val="32"/>
          <w:cs/>
        </w:rPr>
        <w:t>เป็นคู่สัญญา  หรือมีส่วนได้ส่วนเสียในสัญญาที่ทำกับหน่วยงานของรัฐ  ที่เจ้าหน้าที่ของรัฐผู้นั้น</w:t>
      </w:r>
      <w:r w:rsidR="00A42947" w:rsidRPr="00A42947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ปฏิบัติหน้าที่ในฐานะเป็นเจ้าหน้าที่ของรัฐ  ซึ่งมีอำนาจกำกับดูแล  ควบคุม  ตรวจสอบ  หรือดดำเนินคดี</w:t>
      </w:r>
    </w:p>
    <w:p w:rsidR="00D475FE" w:rsidRDefault="00D475FE" w:rsidP="00D475FE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เป็นหุ้นส่วนในห้างกุ้นส่วน  หรือถือหุ้นในบริษัท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ที่เป็นคู่สัญญากับหน่วยงานของรัฐที่ตนเองปฏิบัติหน้าที่  ซึ่งมีอำนาจกำกับดูแล  ควบคุม  ตรวจสอบ  หรือดำเนินคดี</w:t>
      </w:r>
    </w:p>
    <w:p w:rsidR="00A42C02" w:rsidRDefault="00D475FE" w:rsidP="00A42947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รับสัมปทานหรือถือสัมปทานจากรัฐอยู่  หรือเป็นคู่สัญญากับรัฐที่มีลักษณะผูกขาด  ตัดตอนไม่ว่าทางตรงหรือทางอ้อม  ทั้งนี้  ห้ามเป็นหุ้นส่วนในห้างหุ้นส่วน  หรือมีหุ้นส่วนในบริษัทที่รับสัมปทานหรือถือสัมปทานจากรัฐอยู่เ</w:t>
      </w:r>
      <w:r w:rsidR="00A42C02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1D7070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นกัน</w:t>
      </w:r>
    </w:p>
    <w:p w:rsidR="001D7070" w:rsidRDefault="001D7070" w:rsidP="00A42947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  ที่ปรึกษา  ตัวแทน  พนักงาน  หรือลูกจ้างในธุรกิจเอกชน  ซึ่งอยู่ภายใต้การกำกับดูแล  ควบคุม  ตรวจสอบของหน่วยงานของรัฐที่เจ้าหน้าที่รัฐผู้นั้นสังกัดอยู่  หรือปฏิบัติหน้าที่ในฐานะ  เป็นเจ้าหน้าที่ของรัฐ  ซึ่งโดยสภาพของผลประโยชน์ทางราชการ  หรือกระทบต่อความมีอิสระในการปฏิบัติหน้าที่ของเจ้าหน้าที่ของรัฐผู้นั้น</w:t>
      </w:r>
    </w:p>
    <w:p w:rsidR="001D7070" w:rsidRDefault="001D7070" w:rsidP="00A42947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มีข้อยกเว้นกรณีดังต่อไปนี้</w:t>
      </w:r>
    </w:p>
    <w:p w:rsidR="00E0718F" w:rsidRDefault="001D7070" w:rsidP="00E0718F">
      <w:pPr>
        <w:pStyle w:val="a3"/>
        <w:numPr>
          <w:ilvl w:val="0"/>
          <w:numId w:val="2"/>
        </w:numPr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กรณีพ้นจากการดำรงตำแหน่งมาแล้วยังไม่ถึงสองปี  สามารถเป็นผู้ถือหุ้นไม่เกิน 5 เปอร์เซ็นต์จาก</w:t>
      </w:r>
    </w:p>
    <w:p w:rsidR="00E0718F" w:rsidRPr="00E0718F" w:rsidRDefault="00E0718F" w:rsidP="00E0718F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จำนวนหุ้นทั้งหมดที่จำหน่ายในบริษัทมหาชนจำกัด  ทั้งนี้  ต้องไม่ใช่บริษัทที่เป็นคู่สัญญากับหน่วยงานของรัฐที่ได้รับอนุญาตตามกฎหมายว่าด้วยหลักทรัพย์และตลาดหลักทรัพย์</w:t>
      </w:r>
    </w:p>
    <w:p w:rsidR="00CF5080" w:rsidRDefault="00E0718F" w:rsidP="00E0718F">
      <w:pPr>
        <w:pStyle w:val="a3"/>
        <w:numPr>
          <w:ilvl w:val="0"/>
          <w:numId w:val="2"/>
        </w:numPr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กรณีเจ้าหน้าที่ของรัฐได้รับมอบหมายให้ปฏิบัติหน้าที่ในบริษัทจำกัดหรือบริษัทมหาชนจำกัด  ที่</w:t>
      </w:r>
    </w:p>
    <w:p w:rsidR="00E0718F" w:rsidRPr="00E0718F" w:rsidRDefault="00E0718F" w:rsidP="00E0718F">
      <w:pPr>
        <w:pStyle w:val="a3"/>
        <w:ind w:right="-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หน่วยงานของรัฐถือหุ้นหรือเข้าร่วมทุน  เช่น  รัฐมนตรีว่ากระทรวงการคลังได้มอบหมายให้รัฐมนตรีช่วยว่าการกระทรวงการคลังเป็นที่ปรึกษาหรือกรรมการภายในบริษัทจำกัดหรือบริษัทมหาชนจำกัด  ที่กระทรวงการคลังถือหุ้นหรือร่วมทุน</w:t>
      </w:r>
    </w:p>
    <w:p w:rsidR="00CF5080" w:rsidRPr="00B0070C" w:rsidRDefault="00CF5080" w:rsidP="00CF5080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โดยทั่วกัน</w:t>
      </w:r>
    </w:p>
    <w:p w:rsidR="00CF5080" w:rsidRDefault="00037DFD" w:rsidP="00CF5080">
      <w:pPr>
        <w:spacing w:before="120" w:after="240"/>
        <w:ind w:right="-69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7985AA" wp14:editId="6909B767">
            <wp:simplePos x="0" y="0"/>
            <wp:positionH relativeFrom="column">
              <wp:posOffset>2932430</wp:posOffset>
            </wp:positionH>
            <wp:positionV relativeFrom="paragraph">
              <wp:posOffset>412750</wp:posOffset>
            </wp:positionV>
            <wp:extent cx="2352675" cy="883285"/>
            <wp:effectExtent l="0" t="0" r="952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0E6">
        <w:rPr>
          <w:rFonts w:ascii="TH SarabunIT๙" w:hAnsi="TH SarabunIT๙" w:cs="TH SarabunIT๙"/>
          <w:sz w:val="32"/>
          <w:szCs w:val="32"/>
          <w:cs/>
        </w:rPr>
        <w:tab/>
      </w:r>
      <w:r w:rsidR="00C700E6">
        <w:rPr>
          <w:rFonts w:ascii="TH SarabunIT๙" w:hAnsi="TH SarabunIT๙" w:cs="TH SarabunIT๙"/>
          <w:sz w:val="32"/>
          <w:szCs w:val="32"/>
          <w:cs/>
        </w:rPr>
        <w:tab/>
      </w:r>
      <w:r w:rsidR="00C700E6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C700E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F508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C700E6"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="00C700E6">
        <w:rPr>
          <w:rFonts w:ascii="TH SarabunIT๙" w:hAnsi="TH SarabunIT๙" w:cs="TH SarabunIT๙"/>
          <w:sz w:val="32"/>
          <w:szCs w:val="32"/>
          <w:cs/>
        </w:rPr>
        <w:t>คม  พ.ศ. ๒๕6</w:t>
      </w:r>
      <w:r w:rsidR="00C700E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37DFD" w:rsidRDefault="00037DFD" w:rsidP="00CF5080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080" w:rsidRDefault="00CF5080" w:rsidP="00CF50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F5080" w:rsidRDefault="00CF5080" w:rsidP="00CF50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</w:t>
      </w:r>
      <w:proofErr w:type="spellStart"/>
      <w:r w:rsidR="00C700E6"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 w:rsidR="00C700E6">
        <w:rPr>
          <w:rFonts w:ascii="TH SarabunIT๙" w:hAnsi="TH SarabunIT๙" w:cs="TH SarabunIT๙" w:hint="cs"/>
          <w:sz w:val="32"/>
          <w:szCs w:val="32"/>
          <w:cs/>
        </w:rPr>
        <w:t>ชา)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700E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นายกองค์การบริหารส่วนตำบลสระโพนทอง</w:t>
      </w:r>
    </w:p>
    <w:p w:rsidR="005F2D1E" w:rsidRDefault="00C700E6"/>
    <w:sectPr w:rsidR="005F2D1E" w:rsidSect="00CF5080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B9D"/>
    <w:multiLevelType w:val="hybridMultilevel"/>
    <w:tmpl w:val="20827EDC"/>
    <w:lvl w:ilvl="0" w:tplc="BD8663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904ADD"/>
    <w:multiLevelType w:val="hybridMultilevel"/>
    <w:tmpl w:val="FECA360A"/>
    <w:lvl w:ilvl="0" w:tplc="3E525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80"/>
    <w:rsid w:val="00037DFD"/>
    <w:rsid w:val="001D7070"/>
    <w:rsid w:val="00433BE9"/>
    <w:rsid w:val="0052134E"/>
    <w:rsid w:val="007E5B79"/>
    <w:rsid w:val="00920892"/>
    <w:rsid w:val="00A42947"/>
    <w:rsid w:val="00A42C02"/>
    <w:rsid w:val="00A54E91"/>
    <w:rsid w:val="00C700E6"/>
    <w:rsid w:val="00CF5080"/>
    <w:rsid w:val="00D475FE"/>
    <w:rsid w:val="00E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08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F50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5080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08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F50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5080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0387-E530-498B-8F63-0E4E4CFA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2021-04-22T08:07:00Z</dcterms:created>
  <dcterms:modified xsi:type="dcterms:W3CDTF">2021-04-22T08:07:00Z</dcterms:modified>
</cp:coreProperties>
</file>